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EC97" w14:textId="12BC8B16" w:rsidR="006D22F3" w:rsidRDefault="00C807B9">
      <w:pPr>
        <w:rPr>
          <w:sz w:val="36"/>
          <w:szCs w:val="36"/>
        </w:rPr>
      </w:pPr>
      <w:r>
        <w:rPr>
          <w:noProof/>
          <w:sz w:val="36"/>
          <w:szCs w:val="36"/>
        </w:rPr>
        <w:drawing>
          <wp:anchor distT="0" distB="0" distL="114300" distR="114300" simplePos="0" relativeHeight="251650048" behindDoc="1" locked="0" layoutInCell="1" allowOverlap="1" wp14:anchorId="69BBEE8B" wp14:editId="4E696C18">
            <wp:simplePos x="0" y="0"/>
            <wp:positionH relativeFrom="column">
              <wp:posOffset>2540000</wp:posOffset>
            </wp:positionH>
            <wp:positionV relativeFrom="paragraph">
              <wp:posOffset>607</wp:posOffset>
            </wp:positionV>
            <wp:extent cx="784860" cy="784860"/>
            <wp:effectExtent l="0" t="0" r="0" b="0"/>
            <wp:wrapThrough wrapText="bothSides">
              <wp:wrapPolygon edited="0">
                <wp:start x="6291" y="0"/>
                <wp:lineTo x="0" y="3670"/>
                <wp:lineTo x="0" y="14680"/>
                <wp:lineTo x="1049" y="17301"/>
                <wp:lineTo x="5767" y="20971"/>
                <wp:lineTo x="6291" y="20971"/>
                <wp:lineTo x="15204" y="20971"/>
                <wp:lineTo x="15728" y="20971"/>
                <wp:lineTo x="20447" y="17301"/>
                <wp:lineTo x="20971" y="14155"/>
                <wp:lineTo x="20971" y="3146"/>
                <wp:lineTo x="15204" y="0"/>
                <wp:lineTo x="6291" y="0"/>
              </wp:wrapPolygon>
            </wp:wrapThrough>
            <wp:docPr id="1" name="Picture 1" descr="C:\Users\McDonalds\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lds\Download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BC340" w14:textId="77777777" w:rsidR="006D22F3" w:rsidRDefault="006D22F3">
      <w:pPr>
        <w:rPr>
          <w:sz w:val="36"/>
          <w:szCs w:val="36"/>
        </w:rPr>
      </w:pPr>
    </w:p>
    <w:p w14:paraId="014B29C6" w14:textId="77777777" w:rsidR="00C807B9" w:rsidRDefault="00C807B9" w:rsidP="00487B77">
      <w:pPr>
        <w:ind w:left="4320"/>
        <w:rPr>
          <w:rFonts w:ascii="Arial Nova Cond" w:hAnsi="Arial Nova Cond"/>
          <w:b/>
          <w:bCs/>
        </w:rPr>
      </w:pPr>
      <w:r w:rsidRPr="00B74AE9">
        <w:rPr>
          <w:rFonts w:ascii="Arial Nova Cond" w:hAnsi="Arial Nova Cond"/>
          <w:b/>
          <w:bCs/>
        </w:rPr>
        <w:t>Agenda</w:t>
      </w:r>
    </w:p>
    <w:p w14:paraId="3B8E33B2" w14:textId="544CB37C" w:rsidR="00C807B9" w:rsidRDefault="00A86133" w:rsidP="00C807B9">
      <w:pPr>
        <w:jc w:val="center"/>
        <w:rPr>
          <w:rFonts w:ascii="Arial Nova Cond" w:hAnsi="Arial Nova Cond"/>
          <w:b/>
          <w:bCs/>
        </w:rPr>
      </w:pPr>
      <w:r>
        <w:rPr>
          <w:rFonts w:ascii="Arial Nova Cond" w:hAnsi="Arial Nova Cond"/>
          <w:b/>
          <w:bCs/>
        </w:rPr>
        <w:t>City Council</w:t>
      </w:r>
      <w:r w:rsidR="00C807B9">
        <w:rPr>
          <w:rFonts w:ascii="Arial Nova Cond" w:hAnsi="Arial Nova Cond"/>
          <w:b/>
          <w:bCs/>
        </w:rPr>
        <w:t xml:space="preserve"> Special Committee on Resiliency</w:t>
      </w:r>
    </w:p>
    <w:p w14:paraId="696EC5A2" w14:textId="293D2EE1" w:rsidR="008675B5" w:rsidRPr="00E9000E" w:rsidRDefault="00ED09A9" w:rsidP="008675B5">
      <w:pPr>
        <w:pStyle w:val="NoSpacing"/>
        <w:jc w:val="center"/>
        <w:rPr>
          <w:b/>
          <w:sz w:val="24"/>
          <w:szCs w:val="24"/>
          <w:u w:val="single"/>
        </w:rPr>
      </w:pPr>
      <w:r w:rsidRPr="00E9000E">
        <w:rPr>
          <w:b/>
          <w:sz w:val="24"/>
          <w:szCs w:val="24"/>
          <w:u w:val="single"/>
        </w:rPr>
        <w:t>Subc</w:t>
      </w:r>
      <w:r w:rsidR="00C807B9" w:rsidRPr="00E9000E">
        <w:rPr>
          <w:b/>
          <w:sz w:val="24"/>
          <w:szCs w:val="24"/>
          <w:u w:val="single"/>
        </w:rPr>
        <w:t>ommittee on Education, Protection of Local Neighborhoods,</w:t>
      </w:r>
    </w:p>
    <w:p w14:paraId="5962184B" w14:textId="59A0C7DE" w:rsidR="00C807B9" w:rsidRDefault="00C807B9" w:rsidP="008675B5">
      <w:pPr>
        <w:pStyle w:val="NoSpacing"/>
        <w:jc w:val="center"/>
        <w:rPr>
          <w:u w:val="single"/>
        </w:rPr>
      </w:pPr>
      <w:r w:rsidRPr="00E9000E">
        <w:rPr>
          <w:b/>
          <w:sz w:val="24"/>
          <w:szCs w:val="24"/>
          <w:u w:val="single"/>
        </w:rPr>
        <w:t>and Community Outreach</w:t>
      </w:r>
    </w:p>
    <w:p w14:paraId="29D76040" w14:textId="77777777" w:rsidR="008675B5" w:rsidRPr="008675B5" w:rsidRDefault="008675B5" w:rsidP="008675B5">
      <w:pPr>
        <w:pStyle w:val="NoSpacing"/>
        <w:jc w:val="center"/>
        <w:rPr>
          <w:u w:val="single"/>
        </w:rPr>
      </w:pPr>
    </w:p>
    <w:p w14:paraId="234AD861" w14:textId="3A6DB1E1" w:rsidR="00C807B9" w:rsidRPr="0026253A" w:rsidRDefault="00487B77" w:rsidP="00C807B9">
      <w:pPr>
        <w:jc w:val="center"/>
        <w:rPr>
          <w:rFonts w:ascii="Arial Nova Cond" w:hAnsi="Arial Nova Cond"/>
          <w:b/>
          <w:bCs/>
        </w:rPr>
      </w:pPr>
      <w:r>
        <w:rPr>
          <w:rFonts w:ascii="Arial Nova Cond" w:hAnsi="Arial Nova Cond"/>
          <w:b/>
          <w:bCs/>
        </w:rPr>
        <w:t xml:space="preserve">Thursday, </w:t>
      </w:r>
      <w:r w:rsidR="00B73D66">
        <w:rPr>
          <w:rFonts w:ascii="Arial Nova Cond" w:hAnsi="Arial Nova Cond"/>
          <w:b/>
          <w:bCs/>
        </w:rPr>
        <w:t>July 30</w:t>
      </w:r>
      <w:r w:rsidR="00C807B9" w:rsidRPr="0026253A">
        <w:rPr>
          <w:rFonts w:ascii="Arial Nova Cond" w:hAnsi="Arial Nova Cond"/>
          <w:b/>
          <w:bCs/>
        </w:rPr>
        <w:t>, 2020</w:t>
      </w:r>
    </w:p>
    <w:p w14:paraId="095BC0A2" w14:textId="45EC3407" w:rsidR="00C807B9" w:rsidRDefault="00C807B9" w:rsidP="00C807B9">
      <w:pPr>
        <w:jc w:val="center"/>
        <w:rPr>
          <w:rFonts w:ascii="Arial Nova Cond" w:hAnsi="Arial Nova Cond"/>
          <w:b/>
          <w:bCs/>
        </w:rPr>
      </w:pPr>
      <w:r w:rsidRPr="0026253A">
        <w:rPr>
          <w:rFonts w:ascii="Arial Nova Cond" w:hAnsi="Arial Nova Cond"/>
          <w:b/>
          <w:bCs/>
        </w:rPr>
        <w:t>11</w:t>
      </w:r>
      <w:r>
        <w:rPr>
          <w:rFonts w:ascii="Arial Nova Cond" w:hAnsi="Arial Nova Cond"/>
          <w:b/>
          <w:bCs/>
        </w:rPr>
        <w:t>:00</w:t>
      </w:r>
      <w:r w:rsidRPr="0026253A">
        <w:rPr>
          <w:rFonts w:ascii="Arial Nova Cond" w:hAnsi="Arial Nova Cond"/>
          <w:b/>
          <w:bCs/>
        </w:rPr>
        <w:t xml:space="preserve"> </w:t>
      </w:r>
      <w:r w:rsidR="00487B77">
        <w:rPr>
          <w:rFonts w:ascii="Arial Nova Cond" w:hAnsi="Arial Nova Cond"/>
          <w:b/>
          <w:bCs/>
        </w:rPr>
        <w:t>A.M.</w:t>
      </w:r>
      <w:r w:rsidRPr="0026253A">
        <w:rPr>
          <w:rFonts w:ascii="Arial Nova Cond" w:hAnsi="Arial Nova Cond"/>
          <w:b/>
          <w:bCs/>
        </w:rPr>
        <w:t xml:space="preserve"> </w:t>
      </w:r>
    </w:p>
    <w:p w14:paraId="117F5E9E" w14:textId="77777777" w:rsidR="00E9000E" w:rsidRDefault="00E9000E" w:rsidP="00C807B9">
      <w:pPr>
        <w:jc w:val="center"/>
        <w:rPr>
          <w:rFonts w:ascii="Arial Nova Cond" w:hAnsi="Arial Nova C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000E" w14:paraId="0B86C62D" w14:textId="77777777" w:rsidTr="00E9000E">
        <w:tc>
          <w:tcPr>
            <w:tcW w:w="4788" w:type="dxa"/>
          </w:tcPr>
          <w:p w14:paraId="326389C6" w14:textId="6D008A51" w:rsidR="00E9000E" w:rsidRDefault="00E9000E" w:rsidP="00E9000E">
            <w:pPr>
              <w:rPr>
                <w:rFonts w:ascii="Arial Nova Cond" w:hAnsi="Arial Nova Cond"/>
                <w:b/>
                <w:bCs/>
              </w:rPr>
            </w:pPr>
            <w:r w:rsidRPr="00E9000E">
              <w:rPr>
                <w:rFonts w:ascii="Arial Nova Cond" w:hAnsi="Arial Nova Cond"/>
                <w:b/>
                <w:bCs/>
              </w:rPr>
              <w:t>Welcome</w:t>
            </w:r>
          </w:p>
        </w:tc>
        <w:tc>
          <w:tcPr>
            <w:tcW w:w="4788" w:type="dxa"/>
          </w:tcPr>
          <w:p w14:paraId="3DFD8999" w14:textId="77777777" w:rsidR="00E9000E" w:rsidRDefault="00E9000E" w:rsidP="00E9000E">
            <w:pPr>
              <w:jc w:val="right"/>
              <w:rPr>
                <w:rFonts w:ascii="Arial Nova Cond" w:hAnsi="Arial Nova Cond"/>
                <w:b/>
                <w:bCs/>
              </w:rPr>
            </w:pPr>
            <w:r w:rsidRPr="00E9000E">
              <w:rPr>
                <w:rFonts w:ascii="Arial Nova Cond" w:hAnsi="Arial Nova Cond"/>
                <w:b/>
                <w:bCs/>
              </w:rPr>
              <w:t>Chair CM Joyce Morgan D1</w:t>
            </w:r>
          </w:p>
          <w:p w14:paraId="61AABA4A" w14:textId="77777777" w:rsidR="00E9000E" w:rsidRDefault="00E9000E" w:rsidP="00E9000E">
            <w:pPr>
              <w:jc w:val="right"/>
              <w:rPr>
                <w:rFonts w:ascii="Arial Nova Cond" w:hAnsi="Arial Nova Cond"/>
                <w:b/>
                <w:bCs/>
              </w:rPr>
            </w:pPr>
            <w:r w:rsidRPr="00E9000E">
              <w:rPr>
                <w:rFonts w:ascii="Arial Nova Cond" w:hAnsi="Arial Nova Cond"/>
                <w:b/>
                <w:bCs/>
              </w:rPr>
              <w:t>Vice Chair CM Michael Boylan D6</w:t>
            </w:r>
          </w:p>
          <w:p w14:paraId="2FA94347" w14:textId="6AC2F240" w:rsidR="00E9000E" w:rsidRDefault="00E9000E" w:rsidP="00E9000E">
            <w:pPr>
              <w:jc w:val="right"/>
              <w:rPr>
                <w:rFonts w:ascii="Arial Nova Cond" w:hAnsi="Arial Nova Cond"/>
                <w:b/>
                <w:bCs/>
              </w:rPr>
            </w:pPr>
          </w:p>
        </w:tc>
      </w:tr>
      <w:tr w:rsidR="00E9000E" w14:paraId="42EB7BA1" w14:textId="77777777" w:rsidTr="00E9000E">
        <w:tc>
          <w:tcPr>
            <w:tcW w:w="4788" w:type="dxa"/>
          </w:tcPr>
          <w:p w14:paraId="6DB983B2" w14:textId="77777777" w:rsidR="00E9000E" w:rsidRDefault="00E9000E" w:rsidP="00E9000E">
            <w:pPr>
              <w:rPr>
                <w:rFonts w:ascii="Arial Nova Cond" w:hAnsi="Arial Nova Cond"/>
                <w:b/>
                <w:bCs/>
              </w:rPr>
            </w:pPr>
            <w:r w:rsidRPr="00E9000E">
              <w:rPr>
                <w:rFonts w:ascii="Arial Nova Cond" w:hAnsi="Arial Nova Cond"/>
                <w:b/>
                <w:bCs/>
              </w:rPr>
              <w:t>Roll Call/Quorum Determination</w:t>
            </w:r>
          </w:p>
          <w:p w14:paraId="4C6D557C" w14:textId="37659EFF" w:rsidR="00E9000E" w:rsidRDefault="00E9000E" w:rsidP="00E9000E">
            <w:pPr>
              <w:rPr>
                <w:rFonts w:ascii="Arial Nova Cond" w:hAnsi="Arial Nova Cond"/>
                <w:b/>
                <w:bCs/>
              </w:rPr>
            </w:pPr>
          </w:p>
        </w:tc>
        <w:tc>
          <w:tcPr>
            <w:tcW w:w="4788" w:type="dxa"/>
          </w:tcPr>
          <w:p w14:paraId="1975452D" w14:textId="77777777" w:rsidR="00E9000E" w:rsidRDefault="00E9000E" w:rsidP="00E9000E">
            <w:pPr>
              <w:jc w:val="right"/>
              <w:rPr>
                <w:rFonts w:ascii="Arial Nova Cond" w:hAnsi="Arial Nova Cond"/>
                <w:b/>
                <w:bCs/>
              </w:rPr>
            </w:pPr>
          </w:p>
        </w:tc>
      </w:tr>
      <w:tr w:rsidR="00E9000E" w14:paraId="1E468E42" w14:textId="77777777" w:rsidTr="00E9000E">
        <w:tc>
          <w:tcPr>
            <w:tcW w:w="4788" w:type="dxa"/>
          </w:tcPr>
          <w:p w14:paraId="00FE2334" w14:textId="77777777" w:rsidR="00E9000E" w:rsidRDefault="00E9000E" w:rsidP="00E9000E">
            <w:pPr>
              <w:rPr>
                <w:rFonts w:ascii="Arial Nova Cond" w:hAnsi="Arial Nova Cond"/>
                <w:b/>
                <w:bCs/>
              </w:rPr>
            </w:pPr>
            <w:r w:rsidRPr="00E9000E">
              <w:rPr>
                <w:rFonts w:ascii="Arial Nova Cond" w:hAnsi="Arial Nova Cond"/>
                <w:b/>
                <w:bCs/>
              </w:rPr>
              <w:t>NEFRC Regional Survey on Resilience</w:t>
            </w:r>
          </w:p>
          <w:p w14:paraId="5EF2B6BD" w14:textId="7ABB4397" w:rsidR="00E9000E" w:rsidRDefault="00E9000E" w:rsidP="00E9000E">
            <w:pPr>
              <w:rPr>
                <w:rFonts w:ascii="Arial Nova Cond" w:hAnsi="Arial Nova Cond"/>
                <w:b/>
                <w:bCs/>
              </w:rPr>
            </w:pPr>
          </w:p>
        </w:tc>
        <w:tc>
          <w:tcPr>
            <w:tcW w:w="4788" w:type="dxa"/>
          </w:tcPr>
          <w:p w14:paraId="2059560A" w14:textId="5326D339" w:rsidR="00E9000E" w:rsidRDefault="00E9000E" w:rsidP="00E9000E">
            <w:pPr>
              <w:jc w:val="right"/>
              <w:rPr>
                <w:rFonts w:ascii="Arial Nova Cond" w:hAnsi="Arial Nova Cond"/>
                <w:b/>
                <w:bCs/>
              </w:rPr>
            </w:pPr>
            <w:r w:rsidRPr="00E9000E">
              <w:rPr>
                <w:rFonts w:ascii="Arial Nova Cond" w:hAnsi="Arial Nova Cond"/>
                <w:b/>
                <w:bCs/>
              </w:rPr>
              <w:t>Sean Lahav, NEFRC</w:t>
            </w:r>
          </w:p>
        </w:tc>
      </w:tr>
      <w:tr w:rsidR="00E9000E" w14:paraId="02F53007" w14:textId="77777777" w:rsidTr="00E9000E">
        <w:tc>
          <w:tcPr>
            <w:tcW w:w="9576" w:type="dxa"/>
            <w:gridSpan w:val="2"/>
          </w:tcPr>
          <w:p w14:paraId="7CF1D9D9" w14:textId="77777777" w:rsidR="00E9000E" w:rsidRPr="00E9000E" w:rsidRDefault="00E9000E" w:rsidP="00E9000E">
            <w:pPr>
              <w:rPr>
                <w:rFonts w:ascii="Arial Nova Cond" w:hAnsi="Arial Nova Cond"/>
                <w:bCs/>
              </w:rPr>
            </w:pPr>
            <w:r w:rsidRPr="00E9000E">
              <w:rPr>
                <w:rFonts w:ascii="Arial Nova Cond" w:hAnsi="Arial Nova Cond"/>
                <w:bCs/>
              </w:rPr>
              <w:t xml:space="preserve">Resilience: </w:t>
            </w:r>
          </w:p>
          <w:p w14:paraId="309925C8" w14:textId="592F83B6" w:rsidR="00E9000E" w:rsidRDefault="00E9000E" w:rsidP="00E9000E">
            <w:pPr>
              <w:rPr>
                <w:rFonts w:ascii="Arial Nova Cond" w:hAnsi="Arial Nova Cond"/>
                <w:b/>
                <w:bCs/>
              </w:rPr>
            </w:pPr>
            <w:r w:rsidRPr="00E9000E">
              <w:rPr>
                <w:rFonts w:ascii="Arial Nova Cond" w:hAnsi="Arial Nova Cond"/>
                <w:bCs/>
              </w:rPr>
              <w:t>The ability of a community to “bounce back” to normal conditions after losing function because of an uncontrollable event. Resilient communities have the capacity to quickly respond to, withstand, and recover from adverse situations such as hurricanes and high intensity flooding events. From a long-term perspective, resilient communities find ways to adapt to changing conditions so that future losses are minimized and continuing stresses such as aging infrastructure and sea level rise are managed</w:t>
            </w:r>
            <w:r w:rsidRPr="00E9000E">
              <w:rPr>
                <w:rFonts w:ascii="Arial Nova Cond" w:hAnsi="Arial Nova Cond"/>
                <w:b/>
                <w:bCs/>
              </w:rPr>
              <w:t>.</w:t>
            </w:r>
          </w:p>
          <w:p w14:paraId="1D87EF54" w14:textId="653F41FB" w:rsidR="00E9000E" w:rsidRDefault="00E9000E" w:rsidP="00E9000E">
            <w:pPr>
              <w:rPr>
                <w:rFonts w:ascii="Arial Nova Cond" w:hAnsi="Arial Nova Cond"/>
                <w:b/>
                <w:bCs/>
              </w:rPr>
            </w:pPr>
          </w:p>
        </w:tc>
      </w:tr>
      <w:tr w:rsidR="00E9000E" w14:paraId="76AEE710" w14:textId="77777777" w:rsidTr="00E9000E">
        <w:tc>
          <w:tcPr>
            <w:tcW w:w="4788" w:type="dxa"/>
          </w:tcPr>
          <w:p w14:paraId="7E4B43B8" w14:textId="77777777" w:rsidR="00E9000E" w:rsidRDefault="00E9000E" w:rsidP="00E9000E">
            <w:pPr>
              <w:rPr>
                <w:rFonts w:ascii="Arial Nova Cond" w:hAnsi="Arial Nova Cond"/>
                <w:b/>
                <w:bCs/>
              </w:rPr>
            </w:pPr>
            <w:r w:rsidRPr="00E9000E">
              <w:rPr>
                <w:rFonts w:ascii="Arial Nova Cond" w:hAnsi="Arial Nova Cond"/>
                <w:b/>
                <w:bCs/>
              </w:rPr>
              <w:t>Working Definition of “Resilience”</w:t>
            </w:r>
          </w:p>
          <w:p w14:paraId="13402D19" w14:textId="5BC40A0F" w:rsidR="00E9000E" w:rsidRDefault="00E9000E" w:rsidP="00E9000E">
            <w:pPr>
              <w:rPr>
                <w:rFonts w:ascii="Arial Nova Cond" w:hAnsi="Arial Nova Cond"/>
                <w:b/>
                <w:bCs/>
              </w:rPr>
            </w:pPr>
          </w:p>
        </w:tc>
        <w:tc>
          <w:tcPr>
            <w:tcW w:w="4788" w:type="dxa"/>
          </w:tcPr>
          <w:p w14:paraId="200EE689" w14:textId="77777777" w:rsidR="00E9000E" w:rsidRDefault="00E9000E" w:rsidP="00E9000E">
            <w:pPr>
              <w:jc w:val="right"/>
              <w:rPr>
                <w:rFonts w:ascii="Arial Nova Cond" w:hAnsi="Arial Nova Cond"/>
                <w:b/>
                <w:bCs/>
              </w:rPr>
            </w:pPr>
          </w:p>
        </w:tc>
      </w:tr>
      <w:tr w:rsidR="00E9000E" w14:paraId="28621289" w14:textId="77777777" w:rsidTr="00E9000E">
        <w:tc>
          <w:tcPr>
            <w:tcW w:w="9576" w:type="dxa"/>
            <w:gridSpan w:val="2"/>
          </w:tcPr>
          <w:p w14:paraId="0C67259A" w14:textId="77777777" w:rsidR="00E9000E" w:rsidRPr="00E9000E" w:rsidRDefault="00E9000E" w:rsidP="00E9000E">
            <w:pPr>
              <w:rPr>
                <w:rFonts w:ascii="Arial Nova Cond" w:hAnsi="Arial Nova Cond"/>
                <w:b/>
                <w:bCs/>
              </w:rPr>
            </w:pPr>
            <w:r w:rsidRPr="00E9000E">
              <w:rPr>
                <w:rFonts w:ascii="Arial Nova Cond" w:hAnsi="Arial Nova Cond"/>
                <w:b/>
                <w:bCs/>
              </w:rPr>
              <w:t>Subcommittee Task Areas/Working Groups</w:t>
            </w:r>
          </w:p>
          <w:p w14:paraId="6C1A4874" w14:textId="77777777" w:rsidR="00E9000E" w:rsidRPr="00E9000E" w:rsidRDefault="00E9000E" w:rsidP="00E9000E">
            <w:pPr>
              <w:rPr>
                <w:rFonts w:ascii="Arial Nova Cond" w:hAnsi="Arial Nova Cond"/>
                <w:b/>
                <w:bCs/>
              </w:rPr>
            </w:pPr>
            <w:r w:rsidRPr="00E9000E">
              <w:rPr>
                <w:rFonts w:ascii="Arial Nova Cond" w:hAnsi="Arial Nova Cond"/>
                <w:b/>
                <w:bCs/>
              </w:rPr>
              <w:t>•</w:t>
            </w:r>
            <w:r w:rsidRPr="00E9000E">
              <w:rPr>
                <w:rFonts w:ascii="Arial Nova Cond" w:hAnsi="Arial Nova Cond"/>
                <w:b/>
                <w:bCs/>
              </w:rPr>
              <w:tab/>
              <w:t xml:space="preserve">The Asset Group – Sapora </w:t>
            </w:r>
          </w:p>
          <w:p w14:paraId="475A7D3B" w14:textId="77777777" w:rsidR="00E9000E" w:rsidRPr="00E9000E" w:rsidRDefault="00E9000E" w:rsidP="00E9000E">
            <w:pPr>
              <w:rPr>
                <w:rFonts w:ascii="Arial Nova Cond" w:hAnsi="Arial Nova Cond"/>
                <w:b/>
                <w:bCs/>
              </w:rPr>
            </w:pPr>
            <w:r w:rsidRPr="00E9000E">
              <w:rPr>
                <w:rFonts w:ascii="Arial Nova Cond" w:hAnsi="Arial Nova Cond"/>
                <w:b/>
                <w:bCs/>
              </w:rPr>
              <w:t>•</w:t>
            </w:r>
            <w:r w:rsidRPr="00E9000E">
              <w:rPr>
                <w:rFonts w:ascii="Arial Nova Cond" w:hAnsi="Arial Nova Cond"/>
                <w:b/>
                <w:bCs/>
              </w:rPr>
              <w:tab/>
              <w:t xml:space="preserve">The Editorial/Regular Reports Group – Boylan </w:t>
            </w:r>
          </w:p>
          <w:p w14:paraId="2871DBED" w14:textId="77777777" w:rsidR="00E9000E" w:rsidRDefault="00E9000E" w:rsidP="00E9000E">
            <w:pPr>
              <w:rPr>
                <w:rFonts w:ascii="Arial Nova Cond" w:hAnsi="Arial Nova Cond"/>
                <w:b/>
                <w:bCs/>
              </w:rPr>
            </w:pPr>
            <w:r w:rsidRPr="00E9000E">
              <w:rPr>
                <w:rFonts w:ascii="Arial Nova Cond" w:hAnsi="Arial Nova Cond"/>
                <w:b/>
                <w:bCs/>
              </w:rPr>
              <w:t>•</w:t>
            </w:r>
            <w:r w:rsidRPr="00E9000E">
              <w:rPr>
                <w:rFonts w:ascii="Arial Nova Cond" w:hAnsi="Arial Nova Cond"/>
                <w:b/>
                <w:bCs/>
              </w:rPr>
              <w:tab/>
              <w:t>The Media Group – Greene/McKinnon</w:t>
            </w:r>
          </w:p>
          <w:p w14:paraId="621DB2D2" w14:textId="75831A45" w:rsidR="00E9000E" w:rsidRDefault="00E9000E" w:rsidP="00E9000E">
            <w:pPr>
              <w:rPr>
                <w:rFonts w:ascii="Arial Nova Cond" w:hAnsi="Arial Nova Cond"/>
                <w:b/>
                <w:bCs/>
              </w:rPr>
            </w:pPr>
          </w:p>
        </w:tc>
      </w:tr>
      <w:tr w:rsidR="00E9000E" w14:paraId="62659CDF" w14:textId="77777777" w:rsidTr="00E9000E">
        <w:tc>
          <w:tcPr>
            <w:tcW w:w="4788" w:type="dxa"/>
          </w:tcPr>
          <w:p w14:paraId="330EC886" w14:textId="77777777" w:rsidR="00E9000E" w:rsidRDefault="00E9000E" w:rsidP="00E9000E">
            <w:pPr>
              <w:rPr>
                <w:rFonts w:ascii="Arial Nova Cond" w:hAnsi="Arial Nova Cond"/>
                <w:b/>
                <w:bCs/>
              </w:rPr>
            </w:pPr>
            <w:r w:rsidRPr="00E9000E">
              <w:rPr>
                <w:rFonts w:ascii="Arial Nova Cond" w:hAnsi="Arial Nova Cond"/>
                <w:b/>
                <w:bCs/>
              </w:rPr>
              <w:t>Future Meeting Dates</w:t>
            </w:r>
          </w:p>
          <w:p w14:paraId="556DC8FE" w14:textId="1E09920D" w:rsidR="00E9000E" w:rsidRDefault="00E9000E" w:rsidP="00E9000E">
            <w:pPr>
              <w:rPr>
                <w:rFonts w:ascii="Arial Nova Cond" w:hAnsi="Arial Nova Cond"/>
                <w:b/>
                <w:bCs/>
              </w:rPr>
            </w:pPr>
          </w:p>
        </w:tc>
        <w:tc>
          <w:tcPr>
            <w:tcW w:w="4788" w:type="dxa"/>
          </w:tcPr>
          <w:p w14:paraId="6FC48D17" w14:textId="490CAC95" w:rsidR="00E9000E" w:rsidRDefault="00E9000E" w:rsidP="00E9000E">
            <w:pPr>
              <w:jc w:val="right"/>
              <w:rPr>
                <w:rFonts w:ascii="Arial Nova Cond" w:hAnsi="Arial Nova Cond"/>
                <w:b/>
                <w:bCs/>
              </w:rPr>
            </w:pPr>
            <w:r w:rsidRPr="00E9000E">
              <w:rPr>
                <w:rFonts w:ascii="Arial Nova Cond" w:hAnsi="Arial Nova Cond"/>
                <w:b/>
                <w:bCs/>
              </w:rPr>
              <w:t>Chair CM Joyce Morgan D1</w:t>
            </w:r>
          </w:p>
        </w:tc>
      </w:tr>
      <w:tr w:rsidR="00E9000E" w14:paraId="32E74FB1" w14:textId="77777777" w:rsidTr="00E9000E">
        <w:tc>
          <w:tcPr>
            <w:tcW w:w="4788" w:type="dxa"/>
          </w:tcPr>
          <w:p w14:paraId="6F3FF80B" w14:textId="411698BA" w:rsidR="00E9000E" w:rsidRDefault="00E9000E" w:rsidP="00E9000E">
            <w:pPr>
              <w:rPr>
                <w:rFonts w:ascii="Arial Nova Cond" w:hAnsi="Arial Nova Cond"/>
                <w:b/>
                <w:bCs/>
              </w:rPr>
            </w:pPr>
            <w:r w:rsidRPr="00E9000E">
              <w:rPr>
                <w:rFonts w:ascii="Arial Nova Cond" w:hAnsi="Arial Nova Cond"/>
                <w:b/>
                <w:bCs/>
              </w:rPr>
              <w:t>Adjourn</w:t>
            </w:r>
          </w:p>
        </w:tc>
        <w:tc>
          <w:tcPr>
            <w:tcW w:w="4788" w:type="dxa"/>
          </w:tcPr>
          <w:p w14:paraId="041BA075" w14:textId="77777777" w:rsidR="00E9000E" w:rsidRDefault="00E9000E" w:rsidP="00E9000E">
            <w:pPr>
              <w:jc w:val="right"/>
              <w:rPr>
                <w:rFonts w:ascii="Arial Nova Cond" w:hAnsi="Arial Nova Cond"/>
                <w:b/>
                <w:bCs/>
              </w:rPr>
            </w:pPr>
          </w:p>
        </w:tc>
      </w:tr>
    </w:tbl>
    <w:p w14:paraId="5E5D970F" w14:textId="77777777" w:rsidR="00E9000E" w:rsidRPr="0026253A" w:rsidRDefault="00E9000E" w:rsidP="00C807B9">
      <w:pPr>
        <w:jc w:val="center"/>
        <w:rPr>
          <w:rFonts w:ascii="Arial Nova Cond" w:hAnsi="Arial Nova Cond"/>
          <w:b/>
          <w:bCs/>
        </w:rPr>
      </w:pPr>
    </w:p>
    <w:p w14:paraId="4C3B0200" w14:textId="0D856478" w:rsidR="00FB1FA2" w:rsidRPr="00487B77" w:rsidRDefault="00C807B9" w:rsidP="007E212A">
      <w:pPr>
        <w:spacing w:after="0" w:line="240" w:lineRule="auto"/>
        <w:rPr>
          <w:b/>
          <w:bCs/>
        </w:rPr>
      </w:pPr>
      <w:r w:rsidRPr="00521AD1">
        <w:rPr>
          <w:b/>
          <w:bCs/>
        </w:rPr>
        <w:t xml:space="preserve">                                                                                                                </w:t>
      </w:r>
      <w:r>
        <w:rPr>
          <w:b/>
          <w:bCs/>
        </w:rPr>
        <w:t xml:space="preserve">       </w:t>
      </w:r>
      <w:bookmarkStart w:id="0" w:name="_GoBack"/>
      <w:bookmarkEnd w:id="0"/>
    </w:p>
    <w:sectPr w:rsidR="00FB1FA2" w:rsidRPr="00487B77" w:rsidSect="00C924DF">
      <w:headerReference w:type="default" r:id="rId10"/>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59A5" w14:textId="77777777" w:rsidR="00583DF8" w:rsidRDefault="00583DF8" w:rsidP="007B5E06">
      <w:pPr>
        <w:spacing w:after="0" w:line="240" w:lineRule="auto"/>
      </w:pPr>
      <w:r>
        <w:separator/>
      </w:r>
    </w:p>
  </w:endnote>
  <w:endnote w:type="continuationSeparator" w:id="0">
    <w:p w14:paraId="7D27FA87" w14:textId="77777777" w:rsidR="00583DF8" w:rsidRDefault="00583DF8" w:rsidP="007B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7018" w14:textId="77777777" w:rsidR="00583DF8" w:rsidRDefault="00583DF8" w:rsidP="007B5E06">
      <w:pPr>
        <w:spacing w:after="0" w:line="240" w:lineRule="auto"/>
      </w:pPr>
      <w:r>
        <w:separator/>
      </w:r>
    </w:p>
  </w:footnote>
  <w:footnote w:type="continuationSeparator" w:id="0">
    <w:p w14:paraId="1FB19DC3" w14:textId="77777777" w:rsidR="00583DF8" w:rsidRDefault="00583DF8" w:rsidP="007B5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5E07" w14:textId="77777777" w:rsidR="00BB39CA" w:rsidRDefault="00BB39CA" w:rsidP="007B5E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F67"/>
    <w:multiLevelType w:val="hybridMultilevel"/>
    <w:tmpl w:val="A15A6714"/>
    <w:lvl w:ilvl="0" w:tplc="1C4AB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70A86"/>
    <w:multiLevelType w:val="hybridMultilevel"/>
    <w:tmpl w:val="58A08C12"/>
    <w:lvl w:ilvl="0" w:tplc="0352B254">
      <w:start w:val="1"/>
      <w:numFmt w:val="upperRoman"/>
      <w:lvlText w:val="%1."/>
      <w:lvlJc w:val="righ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15E6D"/>
    <w:multiLevelType w:val="hybridMultilevel"/>
    <w:tmpl w:val="EADCBC56"/>
    <w:lvl w:ilvl="0" w:tplc="9522BC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06"/>
    <w:rsid w:val="00015BC8"/>
    <w:rsid w:val="0001770F"/>
    <w:rsid w:val="00027B77"/>
    <w:rsid w:val="0004057D"/>
    <w:rsid w:val="000476FA"/>
    <w:rsid w:val="00053CE9"/>
    <w:rsid w:val="000546B5"/>
    <w:rsid w:val="00055281"/>
    <w:rsid w:val="00066C03"/>
    <w:rsid w:val="00092CF8"/>
    <w:rsid w:val="000A253A"/>
    <w:rsid w:val="000D1982"/>
    <w:rsid w:val="000E581B"/>
    <w:rsid w:val="000F04F5"/>
    <w:rsid w:val="000F5041"/>
    <w:rsid w:val="000F5ACB"/>
    <w:rsid w:val="001A5C4B"/>
    <w:rsid w:val="001F367F"/>
    <w:rsid w:val="00205B8E"/>
    <w:rsid w:val="00240BE4"/>
    <w:rsid w:val="0026673F"/>
    <w:rsid w:val="002717A4"/>
    <w:rsid w:val="002D2C5A"/>
    <w:rsid w:val="0031245A"/>
    <w:rsid w:val="003160B4"/>
    <w:rsid w:val="00316DA8"/>
    <w:rsid w:val="00365384"/>
    <w:rsid w:val="00396EBE"/>
    <w:rsid w:val="003A12DE"/>
    <w:rsid w:val="003D341B"/>
    <w:rsid w:val="003E5DE1"/>
    <w:rsid w:val="00430443"/>
    <w:rsid w:val="00473B02"/>
    <w:rsid w:val="00487B77"/>
    <w:rsid w:val="0049532E"/>
    <w:rsid w:val="004A5997"/>
    <w:rsid w:val="004C0501"/>
    <w:rsid w:val="004D3954"/>
    <w:rsid w:val="004E464E"/>
    <w:rsid w:val="004E5013"/>
    <w:rsid w:val="0051353A"/>
    <w:rsid w:val="00515DFD"/>
    <w:rsid w:val="005343AD"/>
    <w:rsid w:val="00554283"/>
    <w:rsid w:val="00583DF8"/>
    <w:rsid w:val="005913A0"/>
    <w:rsid w:val="00595D89"/>
    <w:rsid w:val="00597426"/>
    <w:rsid w:val="005B125E"/>
    <w:rsid w:val="005D2E68"/>
    <w:rsid w:val="005D3B2B"/>
    <w:rsid w:val="005E1205"/>
    <w:rsid w:val="006139EA"/>
    <w:rsid w:val="00613C66"/>
    <w:rsid w:val="00614518"/>
    <w:rsid w:val="006163CF"/>
    <w:rsid w:val="00617055"/>
    <w:rsid w:val="00632F7A"/>
    <w:rsid w:val="0063660A"/>
    <w:rsid w:val="006368B0"/>
    <w:rsid w:val="00637F2F"/>
    <w:rsid w:val="00640656"/>
    <w:rsid w:val="00647535"/>
    <w:rsid w:val="00654E09"/>
    <w:rsid w:val="00661CC5"/>
    <w:rsid w:val="00662FB9"/>
    <w:rsid w:val="00687C97"/>
    <w:rsid w:val="00696232"/>
    <w:rsid w:val="006D22F3"/>
    <w:rsid w:val="006D5B88"/>
    <w:rsid w:val="006E5D25"/>
    <w:rsid w:val="006F2C66"/>
    <w:rsid w:val="00716B88"/>
    <w:rsid w:val="007278EE"/>
    <w:rsid w:val="00752168"/>
    <w:rsid w:val="007539B8"/>
    <w:rsid w:val="007A0957"/>
    <w:rsid w:val="007A5302"/>
    <w:rsid w:val="007A68A7"/>
    <w:rsid w:val="007B28BD"/>
    <w:rsid w:val="007B5E06"/>
    <w:rsid w:val="007D4C06"/>
    <w:rsid w:val="007D4F65"/>
    <w:rsid w:val="007E212A"/>
    <w:rsid w:val="00807CE8"/>
    <w:rsid w:val="00810D84"/>
    <w:rsid w:val="008273F5"/>
    <w:rsid w:val="008675B5"/>
    <w:rsid w:val="00897BFA"/>
    <w:rsid w:val="008B437E"/>
    <w:rsid w:val="008D1FAE"/>
    <w:rsid w:val="008D5BBE"/>
    <w:rsid w:val="00927DB7"/>
    <w:rsid w:val="009424D9"/>
    <w:rsid w:val="009468C1"/>
    <w:rsid w:val="009519A7"/>
    <w:rsid w:val="00984210"/>
    <w:rsid w:val="00986672"/>
    <w:rsid w:val="009A628A"/>
    <w:rsid w:val="009B11B0"/>
    <w:rsid w:val="009B47CC"/>
    <w:rsid w:val="009D4D54"/>
    <w:rsid w:val="009D51D4"/>
    <w:rsid w:val="009E19E5"/>
    <w:rsid w:val="009E759C"/>
    <w:rsid w:val="00A10EEC"/>
    <w:rsid w:val="00A37943"/>
    <w:rsid w:val="00A62B9D"/>
    <w:rsid w:val="00A86133"/>
    <w:rsid w:val="00AA15C3"/>
    <w:rsid w:val="00AC2A7F"/>
    <w:rsid w:val="00AD5EF2"/>
    <w:rsid w:val="00AE225D"/>
    <w:rsid w:val="00AE3139"/>
    <w:rsid w:val="00AE6ADF"/>
    <w:rsid w:val="00AF5581"/>
    <w:rsid w:val="00B03ED2"/>
    <w:rsid w:val="00B14155"/>
    <w:rsid w:val="00B43F16"/>
    <w:rsid w:val="00B5263B"/>
    <w:rsid w:val="00B73D66"/>
    <w:rsid w:val="00B835F2"/>
    <w:rsid w:val="00BB39CA"/>
    <w:rsid w:val="00BB5A22"/>
    <w:rsid w:val="00BE6398"/>
    <w:rsid w:val="00BF157E"/>
    <w:rsid w:val="00C01C15"/>
    <w:rsid w:val="00C074EA"/>
    <w:rsid w:val="00C329F5"/>
    <w:rsid w:val="00C472F7"/>
    <w:rsid w:val="00C6085D"/>
    <w:rsid w:val="00C737F2"/>
    <w:rsid w:val="00C807B9"/>
    <w:rsid w:val="00C824C6"/>
    <w:rsid w:val="00C924DF"/>
    <w:rsid w:val="00CB1110"/>
    <w:rsid w:val="00CD0002"/>
    <w:rsid w:val="00CD5AA2"/>
    <w:rsid w:val="00CE2D29"/>
    <w:rsid w:val="00D34834"/>
    <w:rsid w:val="00D45AA0"/>
    <w:rsid w:val="00D56623"/>
    <w:rsid w:val="00D61D43"/>
    <w:rsid w:val="00D91997"/>
    <w:rsid w:val="00DF52F5"/>
    <w:rsid w:val="00E03CA0"/>
    <w:rsid w:val="00E064C5"/>
    <w:rsid w:val="00E06F8D"/>
    <w:rsid w:val="00E31D1F"/>
    <w:rsid w:val="00E63B61"/>
    <w:rsid w:val="00E73C48"/>
    <w:rsid w:val="00E756C6"/>
    <w:rsid w:val="00E9000E"/>
    <w:rsid w:val="00EA6815"/>
    <w:rsid w:val="00EA6BBE"/>
    <w:rsid w:val="00EB15E9"/>
    <w:rsid w:val="00ED09A9"/>
    <w:rsid w:val="00F004D1"/>
    <w:rsid w:val="00F13C13"/>
    <w:rsid w:val="00F24D12"/>
    <w:rsid w:val="00F30466"/>
    <w:rsid w:val="00F54A12"/>
    <w:rsid w:val="00FA0288"/>
    <w:rsid w:val="00FB1FA2"/>
    <w:rsid w:val="00FC277B"/>
    <w:rsid w:val="00FC3F6D"/>
    <w:rsid w:val="00FC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5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06"/>
  </w:style>
  <w:style w:type="paragraph" w:styleId="Footer">
    <w:name w:val="footer"/>
    <w:basedOn w:val="Normal"/>
    <w:link w:val="FooterChar"/>
    <w:uiPriority w:val="99"/>
    <w:unhideWhenUsed/>
    <w:rsid w:val="007B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06"/>
  </w:style>
  <w:style w:type="paragraph" w:styleId="ListParagraph">
    <w:name w:val="List Paragraph"/>
    <w:basedOn w:val="Normal"/>
    <w:uiPriority w:val="34"/>
    <w:qFormat/>
    <w:rsid w:val="00CD0002"/>
    <w:pPr>
      <w:ind w:left="720"/>
      <w:contextualSpacing/>
    </w:pPr>
  </w:style>
  <w:style w:type="paragraph" w:styleId="BalloonText">
    <w:name w:val="Balloon Text"/>
    <w:basedOn w:val="Normal"/>
    <w:link w:val="BalloonTextChar"/>
    <w:uiPriority w:val="99"/>
    <w:semiHidden/>
    <w:unhideWhenUsed/>
    <w:rsid w:val="00C9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DF"/>
    <w:rPr>
      <w:rFonts w:ascii="Tahoma" w:hAnsi="Tahoma" w:cs="Tahoma"/>
      <w:sz w:val="16"/>
      <w:szCs w:val="16"/>
    </w:rPr>
  </w:style>
  <w:style w:type="character" w:styleId="Strong">
    <w:name w:val="Strong"/>
    <w:basedOn w:val="DefaultParagraphFont"/>
    <w:uiPriority w:val="22"/>
    <w:qFormat/>
    <w:rsid w:val="00C329F5"/>
    <w:rPr>
      <w:b/>
      <w:bCs/>
    </w:rPr>
  </w:style>
  <w:style w:type="paragraph" w:customStyle="1" w:styleId="yiv2841782547msonormal">
    <w:name w:val="yiv2841782547msonormal"/>
    <w:basedOn w:val="Normal"/>
    <w:rsid w:val="009B1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70F"/>
    <w:rPr>
      <w:color w:val="0563C1" w:themeColor="hyperlink"/>
      <w:u w:val="single"/>
    </w:rPr>
  </w:style>
  <w:style w:type="character" w:customStyle="1" w:styleId="UnresolvedMention">
    <w:name w:val="Unresolved Mention"/>
    <w:basedOn w:val="DefaultParagraphFont"/>
    <w:uiPriority w:val="99"/>
    <w:semiHidden/>
    <w:unhideWhenUsed/>
    <w:rsid w:val="0001770F"/>
    <w:rPr>
      <w:color w:val="605E5C"/>
      <w:shd w:val="clear" w:color="auto" w:fill="E1DFDD"/>
    </w:rPr>
  </w:style>
  <w:style w:type="paragraph" w:styleId="NoSpacing">
    <w:name w:val="No Spacing"/>
    <w:uiPriority w:val="1"/>
    <w:qFormat/>
    <w:rsid w:val="008675B5"/>
    <w:pPr>
      <w:spacing w:after="0" w:line="240" w:lineRule="auto"/>
    </w:pPr>
  </w:style>
  <w:style w:type="table" w:styleId="TableGrid">
    <w:name w:val="Table Grid"/>
    <w:basedOn w:val="TableNormal"/>
    <w:uiPriority w:val="39"/>
    <w:rsid w:val="00E9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06"/>
  </w:style>
  <w:style w:type="paragraph" w:styleId="Footer">
    <w:name w:val="footer"/>
    <w:basedOn w:val="Normal"/>
    <w:link w:val="FooterChar"/>
    <w:uiPriority w:val="99"/>
    <w:unhideWhenUsed/>
    <w:rsid w:val="007B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06"/>
  </w:style>
  <w:style w:type="paragraph" w:styleId="ListParagraph">
    <w:name w:val="List Paragraph"/>
    <w:basedOn w:val="Normal"/>
    <w:uiPriority w:val="34"/>
    <w:qFormat/>
    <w:rsid w:val="00CD0002"/>
    <w:pPr>
      <w:ind w:left="720"/>
      <w:contextualSpacing/>
    </w:pPr>
  </w:style>
  <w:style w:type="paragraph" w:styleId="BalloonText">
    <w:name w:val="Balloon Text"/>
    <w:basedOn w:val="Normal"/>
    <w:link w:val="BalloonTextChar"/>
    <w:uiPriority w:val="99"/>
    <w:semiHidden/>
    <w:unhideWhenUsed/>
    <w:rsid w:val="00C9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DF"/>
    <w:rPr>
      <w:rFonts w:ascii="Tahoma" w:hAnsi="Tahoma" w:cs="Tahoma"/>
      <w:sz w:val="16"/>
      <w:szCs w:val="16"/>
    </w:rPr>
  </w:style>
  <w:style w:type="character" w:styleId="Strong">
    <w:name w:val="Strong"/>
    <w:basedOn w:val="DefaultParagraphFont"/>
    <w:uiPriority w:val="22"/>
    <w:qFormat/>
    <w:rsid w:val="00C329F5"/>
    <w:rPr>
      <w:b/>
      <w:bCs/>
    </w:rPr>
  </w:style>
  <w:style w:type="paragraph" w:customStyle="1" w:styleId="yiv2841782547msonormal">
    <w:name w:val="yiv2841782547msonormal"/>
    <w:basedOn w:val="Normal"/>
    <w:rsid w:val="009B1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70F"/>
    <w:rPr>
      <w:color w:val="0563C1" w:themeColor="hyperlink"/>
      <w:u w:val="single"/>
    </w:rPr>
  </w:style>
  <w:style w:type="character" w:customStyle="1" w:styleId="UnresolvedMention">
    <w:name w:val="Unresolved Mention"/>
    <w:basedOn w:val="DefaultParagraphFont"/>
    <w:uiPriority w:val="99"/>
    <w:semiHidden/>
    <w:unhideWhenUsed/>
    <w:rsid w:val="0001770F"/>
    <w:rPr>
      <w:color w:val="605E5C"/>
      <w:shd w:val="clear" w:color="auto" w:fill="E1DFDD"/>
    </w:rPr>
  </w:style>
  <w:style w:type="paragraph" w:styleId="NoSpacing">
    <w:name w:val="No Spacing"/>
    <w:uiPriority w:val="1"/>
    <w:qFormat/>
    <w:rsid w:val="008675B5"/>
    <w:pPr>
      <w:spacing w:after="0" w:line="240" w:lineRule="auto"/>
    </w:pPr>
  </w:style>
  <w:style w:type="table" w:styleId="TableGrid">
    <w:name w:val="Table Grid"/>
    <w:basedOn w:val="TableNormal"/>
    <w:uiPriority w:val="39"/>
    <w:rsid w:val="00E9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1919-7DB2-46F4-93A0-C15B0157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Darren</dc:creator>
  <cp:lastModifiedBy>Clements, Jeff</cp:lastModifiedBy>
  <cp:revision>4</cp:revision>
  <cp:lastPrinted>2020-01-24T05:10:00Z</cp:lastPrinted>
  <dcterms:created xsi:type="dcterms:W3CDTF">2020-07-28T15:16:00Z</dcterms:created>
  <dcterms:modified xsi:type="dcterms:W3CDTF">2020-07-29T14:41:00Z</dcterms:modified>
</cp:coreProperties>
</file>